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/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KLASA: 100-01/24-01/</w:t>
      </w:r>
      <w:r>
        <w:rPr>
          <w:rFonts w:eastAsia="Calibri"/>
          <w:sz w:val="24"/>
          <w:szCs w:val="24"/>
          <w:lang w:eastAsia="en-US"/>
        </w:rPr>
        <w:t>26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URBROJ: 2176-116/09-24-9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sz w:val="24"/>
          <w:szCs w:val="24"/>
          <w:highlight w:val="yellow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Sisak, </w:t>
      </w:r>
      <w:r>
        <w:rPr>
          <w:rFonts w:eastAsia="Calibri"/>
          <w:sz w:val="24"/>
          <w:szCs w:val="24"/>
          <w:lang w:eastAsia="en-US"/>
        </w:rPr>
        <w:t xml:space="preserve">4. prosinca </w:t>
      </w:r>
      <w:r>
        <w:rPr>
          <w:rFonts w:eastAsia="Calibri"/>
          <w:sz w:val="24"/>
          <w:szCs w:val="24"/>
          <w:lang w:eastAsia="en-US"/>
        </w:rPr>
        <w:t xml:space="preserve">2024.      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</w:t>
      </w:r>
      <w:r>
        <w:rPr>
          <w:sz w:val="24"/>
          <w:szCs w:val="24"/>
        </w:rPr>
        <w:t>21. studenog</w:t>
      </w:r>
      <w:r>
        <w:rPr>
          <w:sz w:val="24"/>
          <w:szCs w:val="24"/>
        </w:rPr>
        <w:t xml:space="preserve"> 2024. godine na internetskim stranicama Hrvatskog zavoda za zapošljavanje te na internetskim stranicama i oglasnoj ploči Zavoda za hitnu medicinu Sisačko-moslavačke županije.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>
      <w:pPr>
        <w:pStyle w:val="ListParagraph"/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</w:t>
      </w:r>
      <w:r>
        <w:rPr>
          <w:b/>
          <w:color w:val="000000"/>
          <w:sz w:val="22"/>
          <w:szCs w:val="22"/>
        </w:rPr>
        <w:t xml:space="preserve">1 </w:t>
      </w:r>
      <w:r>
        <w:rPr>
          <w:b/>
          <w:color w:val="000000"/>
          <w:sz w:val="22"/>
          <w:szCs w:val="22"/>
        </w:rPr>
        <w:t xml:space="preserve">izvršitelj– </w:t>
      </w:r>
      <w:r>
        <w:rPr>
          <w:color w:val="000000"/>
          <w:sz w:val="22"/>
          <w:szCs w:val="22"/>
        </w:rPr>
        <w:t>na neodređeno vrijeme, uz probni rad od šest mjeseci, mjesto rada: Sisačko-moslavačka županija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r>
        <w:rPr>
          <w:b/>
          <w:bCs/>
          <w:sz w:val="24"/>
          <w:szCs w:val="24"/>
          <w:u w:val="single"/>
        </w:rPr>
        <w:t>četvrtak, 1</w:t>
      </w:r>
      <w:r>
        <w:rPr>
          <w:b/>
          <w:bCs/>
          <w:sz w:val="24"/>
          <w:szCs w:val="24"/>
          <w:u w:val="single"/>
        </w:rPr>
        <w:t>2. prosinca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2024.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rPr/>
        <w:t xml:space="preserve"> </w:t>
      </w:r>
      <w:r>
        <w:rPr>
          <w:sz w:val="24"/>
          <w:szCs w:val="24"/>
        </w:rPr>
        <w:t xml:space="preserve">u prostorijama Edukacijskog centra.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u </w:t>
      </w:r>
      <w:r>
        <w:rPr>
          <w:b/>
          <w:sz w:val="24"/>
          <w:szCs w:val="24"/>
          <w:u w:val="single"/>
        </w:rPr>
        <w:t xml:space="preserve">četvrtak, </w:t>
      </w:r>
      <w:r>
        <w:rPr>
          <w:b/>
          <w:sz w:val="24"/>
          <w:szCs w:val="24"/>
          <w:u w:val="single"/>
        </w:rPr>
        <w:t>12. prosinca</w:t>
      </w:r>
      <w:r>
        <w:rPr>
          <w:b/>
          <w:sz w:val="24"/>
          <w:szCs w:val="24"/>
          <w:u w:val="single"/>
        </w:rPr>
        <w:t xml:space="preserve"> 2024. godine</w:t>
      </w:r>
      <w:r>
        <w:rPr>
          <w:b/>
          <w:sz w:val="24"/>
          <w:szCs w:val="24"/>
        </w:rPr>
        <w:t xml:space="preserve"> u </w:t>
      </w:r>
      <w:r>
        <w:rPr>
          <w:b/>
          <w:sz w:val="24"/>
          <w:szCs w:val="24"/>
        </w:rPr>
        <w:t>8,00</w:t>
      </w:r>
      <w:r>
        <w:rPr>
          <w:b/>
          <w:sz w:val="24"/>
          <w:szCs w:val="24"/>
        </w:rPr>
        <w:t xml:space="preserve"> sati praktični ispit i motivacijski razgovor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medicinske sestre/tehničare sastoji se od demonstriranja vještina iz osnovnog održavanja života.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  <w:tab/>
        <w:tab/>
        <w:t xml:space="preserve"> </w:t>
        <w:tab/>
        <w:t xml:space="preserve">max   15 bodova        </w:t>
        <w:tab/>
        <w:t>= 15 bodova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</w:t>
        <w:tab/>
        <w:t xml:space="preserve">max    10 bodova  </w:t>
        <w:tab/>
        <w:t>= 10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  <w:tab/>
        <w:tab/>
        <w:t>MAX</w:t>
        <w:tab/>
        <w:t xml:space="preserve">UKUPNO </w:t>
        <w:tab/>
        <w:t xml:space="preserve">=  25  bodova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 i razgovora, Povjerenstvo će sačiniti Zapisnik o provedenom postupku te sačiniti listu kandidata prema ukupnom broju ostvarenih bodova i dostaviti Ravnateljici.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Preporučena literatura: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Temeljni hitni medicinski postupci; Gvoždak, Tomljanović; Hrvatski zavod za hitnu medicinu; 1.izdanje, Zagreb, 2011: besplatno preuzimanje na: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hyperlink r:id="rId3">
        <w:r>
          <w:rPr>
            <w:rStyle w:val="Hyperlink"/>
            <w:sz w:val="24"/>
            <w:szCs w:val="24"/>
          </w:rPr>
          <w:t>http://www.hzhm.hr/wpcontent/uploads/2013/07/temeljni-hitni-medicinski-postupci.pdf</w:t>
        </w:r>
      </w:hyperlink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Korisni Youtube video klipovi kao podsjetnici za osnovno oživljavanje:</w:t>
      </w:r>
    </w:p>
    <w:p>
      <w:pPr>
        <w:pStyle w:val="Normal"/>
        <w:jc w:val="both"/>
        <w:rPr>
          <w:sz w:val="24"/>
          <w:szCs w:val="24"/>
        </w:rPr>
      </w:pPr>
      <w:hyperlink r:id="rId4">
        <w:r>
          <w:rPr>
            <w:rStyle w:val="Hyperlink"/>
            <w:sz w:val="24"/>
            <w:szCs w:val="24"/>
          </w:rPr>
          <w:t>https://www.youtube.com/watch?v=OTXGbdOdH2M</w:t>
        </w:r>
      </w:hyperlink>
    </w:p>
    <w:p>
      <w:pPr>
        <w:pStyle w:val="Normal"/>
        <w:jc w:val="both"/>
        <w:rPr>
          <w:sz w:val="24"/>
          <w:szCs w:val="24"/>
        </w:rPr>
      </w:pPr>
      <w:hyperlink r:id="rId5">
        <w:r>
          <w:rPr>
            <w:rStyle w:val="Hyperlink"/>
            <w:sz w:val="24"/>
            <w:szCs w:val="24"/>
          </w:rPr>
          <w:t>https://www.youtube.com/watch?v=lxfX2FKBEQ0&amp;list=FL_lAiNXD6_92aupzW9HX2iA&amp;index=20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POVJERENSTVO ZA PROVEDBU  JAVNOG NATJEČAJA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c4e23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e23"/>
    <w:rPr>
      <w:color w:themeColor="followedHyperlink" w:val="954F72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66716"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hzhm.hr/wpcontent/uploads/2013/07/temeljni-hitni-medicinski-postupci.pdf" TargetMode="External"/><Relationship Id="rId4" Type="http://schemas.openxmlformats.org/officeDocument/2006/relationships/hyperlink" Target="https://www.youtube.com/watch?v=OTXGbdOdH2M" TargetMode="External"/><Relationship Id="rId5" Type="http://schemas.openxmlformats.org/officeDocument/2006/relationships/hyperlink" Target="https://www.youtube.com/watch?v=lxfX2FKBEQ0&amp;list=FL_lAiNXD6_92aupzW9HX2iA&amp;index=20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LibreOffice/24.8.3.2$Windows_X86_64 LibreOffice_project/48a6bac9e7e268aeb4c3483fcf825c94556d9f92</Application>
  <AppVersion>15.0000</AppVersion>
  <Pages>2</Pages>
  <Words>380</Words>
  <Characters>2571</Characters>
  <CharactersWithSpaces>3040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2023-04-14T07:26:00Z</dcterms:created>
  <dc:creator>Korisnik</dc:creator>
  <dc:description/>
  <dc:language>hr-HR</dc:language>
  <cp:lastModifiedBy/>
  <dcterms:modified xsi:type="dcterms:W3CDTF">2024-12-04T08:53:49Z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